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4BA4" w14:textId="77777777" w:rsidR="006303CF" w:rsidRDefault="006303CF">
      <w:pPr>
        <w:jc w:val="center"/>
        <w:rPr>
          <w:rFonts w:ascii="Times New Roman" w:eastAsia="Times New Roman" w:hAnsi="Times New Roman" w:cs="Times New Roman"/>
          <w:sz w:val="60"/>
          <w:szCs w:val="60"/>
        </w:rPr>
      </w:pPr>
    </w:p>
    <w:p w14:paraId="26AAD315" w14:textId="77777777" w:rsidR="006303CF" w:rsidRDefault="006303CF">
      <w:pPr>
        <w:jc w:val="center"/>
        <w:rPr>
          <w:rFonts w:ascii="Times New Roman" w:eastAsia="Times New Roman" w:hAnsi="Times New Roman" w:cs="Times New Roman"/>
          <w:sz w:val="60"/>
          <w:szCs w:val="60"/>
        </w:rPr>
      </w:pPr>
    </w:p>
    <w:p w14:paraId="027093E4" w14:textId="77777777" w:rsidR="006303CF" w:rsidRDefault="006303CF">
      <w:pPr>
        <w:jc w:val="center"/>
        <w:rPr>
          <w:rFonts w:ascii="Times New Roman" w:eastAsia="Times New Roman" w:hAnsi="Times New Roman" w:cs="Times New Roman"/>
          <w:sz w:val="60"/>
          <w:szCs w:val="60"/>
        </w:rPr>
      </w:pPr>
    </w:p>
    <w:p w14:paraId="33E63B57" w14:textId="77777777" w:rsidR="006303CF" w:rsidRDefault="006303CF">
      <w:pPr>
        <w:jc w:val="center"/>
        <w:rPr>
          <w:rFonts w:ascii="Times New Roman" w:eastAsia="Times New Roman" w:hAnsi="Times New Roman" w:cs="Times New Roman"/>
          <w:sz w:val="60"/>
          <w:szCs w:val="60"/>
        </w:rPr>
      </w:pPr>
    </w:p>
    <w:p w14:paraId="227F4436" w14:textId="77777777" w:rsidR="006303CF" w:rsidRDefault="006303CF">
      <w:pPr>
        <w:jc w:val="center"/>
        <w:rPr>
          <w:rFonts w:ascii="Times New Roman" w:eastAsia="Times New Roman" w:hAnsi="Times New Roman" w:cs="Times New Roman"/>
          <w:sz w:val="60"/>
          <w:szCs w:val="60"/>
        </w:rPr>
      </w:pPr>
    </w:p>
    <w:p w14:paraId="0768A0AA" w14:textId="77777777" w:rsidR="006303CF" w:rsidRDefault="00723238">
      <w:pPr>
        <w:pStyle w:val="Heading1"/>
      </w:pPr>
      <w:r>
        <w:t xml:space="preserve">Annual Report </w:t>
      </w:r>
    </w:p>
    <w:p w14:paraId="53E85374" w14:textId="77777777" w:rsidR="006303CF" w:rsidRDefault="00723238">
      <w:pPr>
        <w:pStyle w:val="Heading1"/>
      </w:pPr>
      <w:bookmarkStart w:id="0" w:name="_uyr09e1yyokv" w:colFirst="0" w:colLast="0"/>
      <w:bookmarkEnd w:id="0"/>
      <w:r>
        <w:t>FY 2019</w:t>
      </w:r>
    </w:p>
    <w:p w14:paraId="12D65DBD" w14:textId="77777777" w:rsidR="006303CF" w:rsidRDefault="006303CF">
      <w:pPr>
        <w:jc w:val="center"/>
        <w:rPr>
          <w:rFonts w:ascii="Times New Roman" w:eastAsia="Times New Roman" w:hAnsi="Times New Roman" w:cs="Times New Roman"/>
          <w:sz w:val="60"/>
          <w:szCs w:val="60"/>
        </w:rPr>
      </w:pPr>
    </w:p>
    <w:p w14:paraId="44D6D1E9" w14:textId="77777777" w:rsidR="006303CF" w:rsidRDefault="00723238">
      <w:pPr>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19050" distB="19050" distL="19050" distR="19050" wp14:anchorId="4AD7718A" wp14:editId="462B8C94">
            <wp:extent cx="3048000" cy="1025630"/>
            <wp:effectExtent l="0" t="0" r="0" b="0"/>
            <wp:docPr id="1" name="image1.png" descr="Three crimson shields. "/>
            <wp:cNvGraphicFramePr/>
            <a:graphic xmlns:a="http://schemas.openxmlformats.org/drawingml/2006/main">
              <a:graphicData uri="http://schemas.openxmlformats.org/drawingml/2006/picture">
                <pic:pic xmlns:pic="http://schemas.openxmlformats.org/drawingml/2006/picture">
                  <pic:nvPicPr>
                    <pic:cNvPr id="0" name="image1.png" descr="Three crimson shields. "/>
                    <pic:cNvPicPr preferRelativeResize="0"/>
                  </pic:nvPicPr>
                  <pic:blipFill>
                    <a:blip r:embed="rId7"/>
                    <a:srcRect/>
                    <a:stretch>
                      <a:fillRect/>
                    </a:stretch>
                  </pic:blipFill>
                  <pic:spPr>
                    <a:xfrm>
                      <a:off x="0" y="0"/>
                      <a:ext cx="3048000" cy="1025630"/>
                    </a:xfrm>
                    <a:prstGeom prst="rect">
                      <a:avLst/>
                    </a:prstGeom>
                    <a:ln/>
                  </pic:spPr>
                </pic:pic>
              </a:graphicData>
            </a:graphic>
          </wp:inline>
        </w:drawing>
      </w:r>
    </w:p>
    <w:p w14:paraId="003F9E9B" w14:textId="77777777" w:rsidR="006303CF" w:rsidRDefault="006303CF">
      <w:pPr>
        <w:jc w:val="center"/>
        <w:rPr>
          <w:rFonts w:ascii="Times New Roman" w:eastAsia="Times New Roman" w:hAnsi="Times New Roman" w:cs="Times New Roman"/>
          <w:sz w:val="32"/>
          <w:szCs w:val="32"/>
        </w:rPr>
      </w:pPr>
    </w:p>
    <w:p w14:paraId="23B45450" w14:textId="77777777" w:rsidR="006303CF" w:rsidRDefault="006303CF">
      <w:pPr>
        <w:jc w:val="center"/>
        <w:rPr>
          <w:rFonts w:ascii="Times New Roman" w:eastAsia="Times New Roman" w:hAnsi="Times New Roman" w:cs="Times New Roman"/>
          <w:sz w:val="32"/>
          <w:szCs w:val="32"/>
        </w:rPr>
      </w:pPr>
    </w:p>
    <w:p w14:paraId="581336C9" w14:textId="77777777" w:rsidR="006303CF" w:rsidRDefault="006303CF">
      <w:pPr>
        <w:jc w:val="center"/>
        <w:rPr>
          <w:rFonts w:ascii="Times New Roman" w:eastAsia="Times New Roman" w:hAnsi="Times New Roman" w:cs="Times New Roman"/>
          <w:sz w:val="32"/>
          <w:szCs w:val="32"/>
        </w:rPr>
      </w:pPr>
    </w:p>
    <w:p w14:paraId="7429AE4F" w14:textId="77777777" w:rsidR="006303CF" w:rsidRDefault="006303CF">
      <w:pPr>
        <w:jc w:val="center"/>
        <w:rPr>
          <w:rFonts w:ascii="Times New Roman" w:eastAsia="Times New Roman" w:hAnsi="Times New Roman" w:cs="Times New Roman"/>
          <w:sz w:val="32"/>
          <w:szCs w:val="32"/>
        </w:rPr>
      </w:pPr>
    </w:p>
    <w:p w14:paraId="7E10FF1C" w14:textId="77777777" w:rsidR="006303CF" w:rsidRDefault="006303CF">
      <w:pPr>
        <w:jc w:val="center"/>
        <w:rPr>
          <w:rFonts w:ascii="Times New Roman" w:eastAsia="Times New Roman" w:hAnsi="Times New Roman" w:cs="Times New Roman"/>
          <w:sz w:val="32"/>
          <w:szCs w:val="32"/>
        </w:rPr>
      </w:pPr>
    </w:p>
    <w:p w14:paraId="6D17E375" w14:textId="77777777" w:rsidR="006303CF" w:rsidRDefault="006303CF">
      <w:pPr>
        <w:jc w:val="center"/>
        <w:rPr>
          <w:rFonts w:ascii="Times New Roman" w:eastAsia="Times New Roman" w:hAnsi="Times New Roman" w:cs="Times New Roman"/>
          <w:sz w:val="32"/>
          <w:szCs w:val="32"/>
        </w:rPr>
      </w:pPr>
    </w:p>
    <w:p w14:paraId="487DFD4F" w14:textId="77777777" w:rsidR="006303CF" w:rsidRDefault="006303CF">
      <w:pPr>
        <w:jc w:val="center"/>
        <w:rPr>
          <w:rFonts w:ascii="Times New Roman" w:eastAsia="Times New Roman" w:hAnsi="Times New Roman" w:cs="Times New Roman"/>
          <w:sz w:val="32"/>
          <w:szCs w:val="32"/>
        </w:rPr>
      </w:pPr>
    </w:p>
    <w:p w14:paraId="246B98A4" w14:textId="77777777" w:rsidR="006303CF" w:rsidRDefault="006303CF">
      <w:pPr>
        <w:jc w:val="center"/>
        <w:rPr>
          <w:rFonts w:ascii="Times New Roman" w:eastAsia="Times New Roman" w:hAnsi="Times New Roman" w:cs="Times New Roman"/>
          <w:sz w:val="32"/>
          <w:szCs w:val="32"/>
        </w:rPr>
      </w:pPr>
    </w:p>
    <w:p w14:paraId="4ECB965B" w14:textId="77777777" w:rsidR="006303CF" w:rsidRDefault="006303CF">
      <w:pPr>
        <w:jc w:val="center"/>
        <w:rPr>
          <w:rFonts w:ascii="Times New Roman" w:eastAsia="Times New Roman" w:hAnsi="Times New Roman" w:cs="Times New Roman"/>
          <w:sz w:val="32"/>
          <w:szCs w:val="32"/>
        </w:rPr>
      </w:pPr>
    </w:p>
    <w:p w14:paraId="73540589" w14:textId="77777777" w:rsidR="006303CF" w:rsidRDefault="006303CF">
      <w:pPr>
        <w:rPr>
          <w:rFonts w:ascii="Times New Roman" w:eastAsia="Times New Roman" w:hAnsi="Times New Roman" w:cs="Times New Roman"/>
          <w:sz w:val="32"/>
          <w:szCs w:val="32"/>
        </w:rPr>
      </w:pPr>
    </w:p>
    <w:p w14:paraId="51666DCC" w14:textId="77777777" w:rsidR="00953175" w:rsidRDefault="00953175">
      <w:pPr>
        <w:pStyle w:val="Heading2"/>
      </w:pPr>
      <w:bookmarkStart w:id="1" w:name="_on1zzzlxk6jy" w:colFirst="0" w:colLast="0"/>
      <w:bookmarkEnd w:id="1"/>
    </w:p>
    <w:p w14:paraId="796548DC" w14:textId="0299628D" w:rsidR="006303CF" w:rsidRDefault="00723238">
      <w:pPr>
        <w:pStyle w:val="Heading2"/>
      </w:pPr>
      <w:r>
        <w:t xml:space="preserve">From the Director Elaine Martin </w:t>
      </w:r>
    </w:p>
    <w:p w14:paraId="3DA915EF" w14:textId="77777777" w:rsidR="006303CF" w:rsidRDefault="0072323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MSLS, DA Director and Chief Administrative Officer</w:t>
      </w:r>
    </w:p>
    <w:p w14:paraId="1ABB4EF6" w14:textId="77777777" w:rsidR="006303CF" w:rsidRDefault="006303CF">
      <w:pPr>
        <w:rPr>
          <w:rFonts w:ascii="Times New Roman" w:eastAsia="Times New Roman" w:hAnsi="Times New Roman" w:cs="Times New Roman"/>
          <w:sz w:val="28"/>
          <w:szCs w:val="28"/>
        </w:rPr>
      </w:pPr>
    </w:p>
    <w:p w14:paraId="1ED104BE" w14:textId="77777777" w:rsidR="006303CF" w:rsidRDefault="0072323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the entire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Library’s team, it is my honor to share with you the 2018-2019 Annual Report of the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Library. </w:t>
      </w:r>
    </w:p>
    <w:p w14:paraId="53AFAA8A" w14:textId="77777777" w:rsidR="006303CF" w:rsidRDefault="0072323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Library continues its evolution into an active, collaborative, student-focused library of the 21st century.</w:t>
      </w:r>
      <w:r>
        <w:rPr>
          <w:rFonts w:ascii="Times New Roman" w:eastAsia="Times New Roman" w:hAnsi="Times New Roman" w:cs="Times New Roman"/>
          <w:sz w:val="24"/>
          <w:szCs w:val="24"/>
        </w:rPr>
        <w:t xml:space="preserve"> For example, the 2019-2020 renovation includes new staff, new services, new types of spaces and new ways of delivering these services to the Longwood medical community and beyond. The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Library engages its users and aligns its mission, goals, and s</w:t>
      </w:r>
      <w:r>
        <w:rPr>
          <w:rFonts w:ascii="Times New Roman" w:eastAsia="Times New Roman" w:hAnsi="Times New Roman" w:cs="Times New Roman"/>
          <w:sz w:val="24"/>
          <w:szCs w:val="24"/>
        </w:rPr>
        <w:t xml:space="preserve">pace to the larger institution.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will fulfill its mission of service, education, and research by capitalizing on the strengths of its space, staff, and collections. It demonstrates leadership in its commitment to interdisciplinary activities that s</w:t>
      </w:r>
      <w:r>
        <w:rPr>
          <w:rFonts w:ascii="Times New Roman" w:eastAsia="Times New Roman" w:hAnsi="Times New Roman" w:cs="Times New Roman"/>
          <w:sz w:val="24"/>
          <w:szCs w:val="24"/>
        </w:rPr>
        <w:t xml:space="preserve">erve all its users and provide them the resources and space they require when needed. </w:t>
      </w:r>
      <w:proofErr w:type="spellStart"/>
      <w:r>
        <w:rPr>
          <w:rFonts w:ascii="Times New Roman" w:eastAsia="Times New Roman" w:hAnsi="Times New Roman" w:cs="Times New Roman"/>
          <w:sz w:val="24"/>
          <w:szCs w:val="24"/>
        </w:rPr>
        <w:t>Countway’s</w:t>
      </w:r>
      <w:proofErr w:type="spellEnd"/>
      <w:r>
        <w:rPr>
          <w:rFonts w:ascii="Times New Roman" w:eastAsia="Times New Roman" w:hAnsi="Times New Roman" w:cs="Times New Roman"/>
          <w:sz w:val="24"/>
          <w:szCs w:val="24"/>
        </w:rPr>
        <w:t xml:space="preserve"> commitment to service is a programmatic approach using a purposeful plan of action that is strategic and nimble enough to adapt to the rapidly changing health </w:t>
      </w:r>
      <w:r>
        <w:rPr>
          <w:rFonts w:ascii="Times New Roman" w:eastAsia="Times New Roman" w:hAnsi="Times New Roman" w:cs="Times New Roman"/>
          <w:sz w:val="24"/>
          <w:szCs w:val="24"/>
        </w:rPr>
        <w:t>sciences, technology, and information environment. Preparing students for a career in the health professions, assisting faculty with their research and classroom activities, and providing evidence-based information in support of patient care have always be</w:t>
      </w:r>
      <w:r>
        <w:rPr>
          <w:rFonts w:ascii="Times New Roman" w:eastAsia="Times New Roman" w:hAnsi="Times New Roman" w:cs="Times New Roman"/>
          <w:sz w:val="24"/>
          <w:szCs w:val="24"/>
        </w:rPr>
        <w:t xml:space="preserve">en important dimensions of </w:t>
      </w:r>
      <w:proofErr w:type="spellStart"/>
      <w:r>
        <w:rPr>
          <w:rFonts w:ascii="Times New Roman" w:eastAsia="Times New Roman" w:hAnsi="Times New Roman" w:cs="Times New Roman"/>
          <w:sz w:val="24"/>
          <w:szCs w:val="24"/>
        </w:rPr>
        <w:t>Countway’s</w:t>
      </w:r>
      <w:proofErr w:type="spellEnd"/>
      <w:r>
        <w:rPr>
          <w:rFonts w:ascii="Times New Roman" w:eastAsia="Times New Roman" w:hAnsi="Times New Roman" w:cs="Times New Roman"/>
          <w:sz w:val="24"/>
          <w:szCs w:val="24"/>
        </w:rPr>
        <w:t xml:space="preserve"> work. However, in today’s world, these goals need to be achieved with greater focus and effectiveness in new types of spaces. We believe this transformation and strategic space plan gives meaning and relevance to </w:t>
      </w:r>
      <w:proofErr w:type="spellStart"/>
      <w:r>
        <w:rPr>
          <w:rFonts w:ascii="Times New Roman" w:eastAsia="Times New Roman" w:hAnsi="Times New Roman" w:cs="Times New Roman"/>
          <w:sz w:val="24"/>
          <w:szCs w:val="24"/>
        </w:rPr>
        <w:t>Count</w:t>
      </w:r>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Library as we embark on our information pathway of the 21st century. </w:t>
      </w:r>
    </w:p>
    <w:p w14:paraId="152E4ED8" w14:textId="77777777" w:rsidR="006303CF" w:rsidRDefault="00723238">
      <w:pPr>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Countway’s</w:t>
      </w:r>
      <w:proofErr w:type="spellEnd"/>
      <w:r>
        <w:rPr>
          <w:rFonts w:ascii="Times New Roman" w:eastAsia="Times New Roman" w:hAnsi="Times New Roman" w:cs="Times New Roman"/>
          <w:sz w:val="24"/>
          <w:szCs w:val="24"/>
        </w:rPr>
        <w:t xml:space="preserve"> first-ever annual report highlights the achievements and progress made by our library staff in FY 2019. We are proud of the enormous growth seen in our research and educat</w:t>
      </w:r>
      <w:r>
        <w:rPr>
          <w:rFonts w:ascii="Times New Roman" w:eastAsia="Times New Roman" w:hAnsi="Times New Roman" w:cs="Times New Roman"/>
          <w:sz w:val="24"/>
          <w:szCs w:val="24"/>
        </w:rPr>
        <w:t xml:space="preserve">ion, collections and access, information and expertise, classes and events, and community and space. I encourage you to reach out to me to learn more about how we strive to deliver extraordinary library service. </w:t>
      </w:r>
    </w:p>
    <w:p w14:paraId="2C937EB9" w14:textId="77777777" w:rsidR="006303CF" w:rsidRDefault="0072323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support.</w:t>
      </w:r>
    </w:p>
    <w:p w14:paraId="31715946" w14:textId="77777777" w:rsidR="006303CF" w:rsidRDefault="006303CF">
      <w:pPr>
        <w:rPr>
          <w:rFonts w:ascii="Times New Roman" w:eastAsia="Times New Roman" w:hAnsi="Times New Roman" w:cs="Times New Roman"/>
          <w:sz w:val="32"/>
          <w:szCs w:val="32"/>
        </w:rPr>
      </w:pPr>
    </w:p>
    <w:p w14:paraId="647A92A4" w14:textId="77777777" w:rsidR="006303CF" w:rsidRDefault="006303CF">
      <w:pPr>
        <w:rPr>
          <w:rFonts w:ascii="Times New Roman" w:eastAsia="Times New Roman" w:hAnsi="Times New Roman" w:cs="Times New Roman"/>
          <w:sz w:val="32"/>
          <w:szCs w:val="32"/>
        </w:rPr>
      </w:pPr>
    </w:p>
    <w:p w14:paraId="4D5890F8" w14:textId="77777777" w:rsidR="006303CF" w:rsidRDefault="006303CF">
      <w:pPr>
        <w:rPr>
          <w:rFonts w:ascii="Times New Roman" w:eastAsia="Times New Roman" w:hAnsi="Times New Roman" w:cs="Times New Roman"/>
          <w:sz w:val="32"/>
          <w:szCs w:val="32"/>
        </w:rPr>
      </w:pPr>
    </w:p>
    <w:p w14:paraId="59BE4971" w14:textId="77777777" w:rsidR="006303CF" w:rsidRDefault="006303CF">
      <w:pPr>
        <w:rPr>
          <w:rFonts w:ascii="Times New Roman" w:eastAsia="Times New Roman" w:hAnsi="Times New Roman" w:cs="Times New Roman"/>
          <w:sz w:val="32"/>
          <w:szCs w:val="32"/>
        </w:rPr>
      </w:pPr>
    </w:p>
    <w:p w14:paraId="74145B99" w14:textId="77777777" w:rsidR="006303CF" w:rsidRDefault="006303CF">
      <w:pPr>
        <w:rPr>
          <w:rFonts w:ascii="Times New Roman" w:eastAsia="Times New Roman" w:hAnsi="Times New Roman" w:cs="Times New Roman"/>
          <w:sz w:val="32"/>
          <w:szCs w:val="32"/>
        </w:rPr>
      </w:pPr>
    </w:p>
    <w:p w14:paraId="4C0AFDD5" w14:textId="77777777" w:rsidR="006303CF" w:rsidRDefault="006303CF">
      <w:pPr>
        <w:rPr>
          <w:rFonts w:ascii="Times New Roman" w:eastAsia="Times New Roman" w:hAnsi="Times New Roman" w:cs="Times New Roman"/>
          <w:sz w:val="32"/>
          <w:szCs w:val="32"/>
        </w:rPr>
      </w:pPr>
    </w:p>
    <w:p w14:paraId="5CB8BAF4" w14:textId="77777777" w:rsidR="006303CF" w:rsidRDefault="00723238">
      <w:pPr>
        <w:pStyle w:val="Heading2"/>
      </w:pPr>
      <w:bookmarkStart w:id="2" w:name="_uojiinkdio2n" w:colFirst="0" w:colLast="0"/>
      <w:bookmarkEnd w:id="2"/>
      <w:r>
        <w:lastRenderedPageBreak/>
        <w:t xml:space="preserve">The 2019-2020 Renovation </w:t>
      </w:r>
    </w:p>
    <w:p w14:paraId="35E91608"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Overarching principles of this transformation include </w:t>
      </w:r>
      <w:proofErr w:type="spellStart"/>
      <w:r>
        <w:rPr>
          <w:rFonts w:ascii="Times New Roman" w:eastAsia="Times New Roman" w:hAnsi="Times New Roman" w:cs="Times New Roman"/>
          <w:sz w:val="24"/>
          <w:szCs w:val="24"/>
        </w:rPr>
        <w:t>Countway’s</w:t>
      </w:r>
      <w:proofErr w:type="spellEnd"/>
      <w:r>
        <w:rPr>
          <w:rFonts w:ascii="Times New Roman" w:eastAsia="Times New Roman" w:hAnsi="Times New Roman" w:cs="Times New Roman"/>
          <w:sz w:val="24"/>
          <w:szCs w:val="24"/>
        </w:rPr>
        <w:t xml:space="preserve"> responsibility to share its rich resources with Harvard’s Medical, Dental, and Public Health Schools, as well as the entire Longwood Medical area, demonstrate divers</w:t>
      </w:r>
      <w:r>
        <w:rPr>
          <w:rFonts w:ascii="Times New Roman" w:eastAsia="Times New Roman" w:hAnsi="Times New Roman" w:cs="Times New Roman"/>
          <w:sz w:val="24"/>
          <w:szCs w:val="24"/>
        </w:rPr>
        <w:t>ity through building community, and to bring the inside out and the outside in.</w:t>
      </w:r>
    </w:p>
    <w:p w14:paraId="49FF0041" w14:textId="77777777" w:rsidR="006303CF" w:rsidRDefault="006303CF">
      <w:pPr>
        <w:rPr>
          <w:rFonts w:ascii="Times New Roman" w:eastAsia="Times New Roman" w:hAnsi="Times New Roman" w:cs="Times New Roman"/>
          <w:sz w:val="28"/>
          <w:szCs w:val="28"/>
        </w:rPr>
      </w:pPr>
    </w:p>
    <w:p w14:paraId="56B9A52A" w14:textId="77777777" w:rsidR="006303CF" w:rsidRDefault="007232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w:t>
      </w:r>
      <w:proofErr w:type="spellStart"/>
      <w:r>
        <w:rPr>
          <w:rFonts w:ascii="Times New Roman" w:eastAsia="Times New Roman" w:hAnsi="Times New Roman" w:cs="Times New Roman"/>
          <w:sz w:val="24"/>
          <w:szCs w:val="24"/>
        </w:rPr>
        <w:t>countwayconstruction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Twitter: @</w:t>
      </w:r>
      <w:proofErr w:type="spellStart"/>
      <w:r>
        <w:rPr>
          <w:rFonts w:ascii="Times New Roman" w:eastAsia="Times New Roman" w:hAnsi="Times New Roman" w:cs="Times New Roman"/>
          <w:sz w:val="24"/>
          <w:szCs w:val="24"/>
        </w:rPr>
        <w:t>countwayconst</w:t>
      </w:r>
      <w:proofErr w:type="spellEnd"/>
    </w:p>
    <w:p w14:paraId="2B021726" w14:textId="77777777" w:rsidR="006303CF" w:rsidRDefault="006303CF">
      <w:pPr>
        <w:rPr>
          <w:rFonts w:ascii="Times New Roman" w:eastAsia="Times New Roman" w:hAnsi="Times New Roman" w:cs="Times New Roman"/>
          <w:strike/>
          <w:sz w:val="28"/>
          <w:szCs w:val="28"/>
        </w:rPr>
      </w:pPr>
    </w:p>
    <w:p w14:paraId="0A3ECCF2" w14:textId="77777777" w:rsidR="006303CF" w:rsidRDefault="006303CF">
      <w:pPr>
        <w:rPr>
          <w:rFonts w:ascii="Times New Roman" w:eastAsia="Times New Roman" w:hAnsi="Times New Roman" w:cs="Times New Roman"/>
          <w:strike/>
          <w:sz w:val="28"/>
          <w:szCs w:val="28"/>
        </w:rPr>
      </w:pPr>
    </w:p>
    <w:p w14:paraId="264925F9" w14:textId="77777777" w:rsidR="006303CF" w:rsidRDefault="00723238">
      <w:pPr>
        <w:numPr>
          <w:ilvl w:val="0"/>
          <w:numId w:val="1"/>
        </w:numPr>
        <w:rPr>
          <w:rFonts w:ascii="Times New Roman" w:eastAsia="Times New Roman" w:hAnsi="Times New Roman" w:cs="Times New Roman"/>
        </w:rPr>
      </w:pPr>
      <w:r>
        <w:rPr>
          <w:rFonts w:ascii="Times New Roman" w:eastAsia="Times New Roman" w:hAnsi="Times New Roman" w:cs="Times New Roman"/>
          <w:sz w:val="36"/>
          <w:szCs w:val="36"/>
        </w:rPr>
        <w:t>263,000</w:t>
      </w:r>
      <w:r>
        <w:rPr>
          <w:rFonts w:ascii="Times New Roman" w:eastAsia="Times New Roman" w:hAnsi="Times New Roman" w:cs="Times New Roman"/>
          <w:sz w:val="28"/>
          <w:szCs w:val="28"/>
        </w:rPr>
        <w:t xml:space="preserve"> People walked through </w:t>
      </w:r>
      <w:proofErr w:type="spellStart"/>
      <w:r>
        <w:rPr>
          <w:rFonts w:ascii="Times New Roman" w:eastAsia="Times New Roman" w:hAnsi="Times New Roman" w:cs="Times New Roman"/>
          <w:sz w:val="28"/>
          <w:szCs w:val="28"/>
        </w:rPr>
        <w:t>Countway’s</w:t>
      </w:r>
      <w:proofErr w:type="spellEnd"/>
      <w:r>
        <w:rPr>
          <w:rFonts w:ascii="Times New Roman" w:eastAsia="Times New Roman" w:hAnsi="Times New Roman" w:cs="Times New Roman"/>
          <w:sz w:val="28"/>
          <w:szCs w:val="28"/>
        </w:rPr>
        <w:t xml:space="preserve"> doors </w:t>
      </w:r>
    </w:p>
    <w:p w14:paraId="5F4294ED" w14:textId="77777777" w:rsidR="006303CF" w:rsidRDefault="006303CF">
      <w:pPr>
        <w:ind w:left="1440"/>
        <w:rPr>
          <w:rFonts w:ascii="Times New Roman" w:eastAsia="Times New Roman" w:hAnsi="Times New Roman" w:cs="Times New Roman"/>
          <w:sz w:val="28"/>
          <w:szCs w:val="28"/>
        </w:rPr>
      </w:pPr>
    </w:p>
    <w:p w14:paraId="18582F47" w14:textId="77777777" w:rsidR="006303CF" w:rsidRDefault="00723238">
      <w:pPr>
        <w:numPr>
          <w:ilvl w:val="0"/>
          <w:numId w:val="1"/>
        </w:numPr>
        <w:rPr>
          <w:rFonts w:ascii="Times New Roman" w:eastAsia="Times New Roman" w:hAnsi="Times New Roman" w:cs="Times New Roman"/>
        </w:rPr>
      </w:pPr>
      <w:r>
        <w:rPr>
          <w:rFonts w:ascii="Times New Roman" w:eastAsia="Times New Roman" w:hAnsi="Times New Roman" w:cs="Times New Roman"/>
          <w:sz w:val="36"/>
          <w:szCs w:val="36"/>
        </w:rPr>
        <w:t>11,939</w:t>
      </w:r>
      <w:r>
        <w:rPr>
          <w:rFonts w:ascii="Times New Roman" w:eastAsia="Times New Roman" w:hAnsi="Times New Roman" w:cs="Times New Roman"/>
          <w:sz w:val="28"/>
          <w:szCs w:val="28"/>
        </w:rPr>
        <w:t xml:space="preserve"> Total number of reference transactions via face-to-face or </w:t>
      </w:r>
      <w:proofErr w:type="spellStart"/>
      <w:r>
        <w:rPr>
          <w:rFonts w:ascii="Times New Roman" w:eastAsia="Times New Roman" w:hAnsi="Times New Roman" w:cs="Times New Roman"/>
          <w:sz w:val="28"/>
          <w:szCs w:val="28"/>
        </w:rPr>
        <w:t>LibAnswers</w:t>
      </w:r>
      <w:proofErr w:type="spellEnd"/>
      <w:r>
        <w:rPr>
          <w:rFonts w:ascii="Times New Roman" w:eastAsia="Times New Roman" w:hAnsi="Times New Roman" w:cs="Times New Roman"/>
          <w:sz w:val="28"/>
          <w:szCs w:val="28"/>
        </w:rPr>
        <w:t xml:space="preserve"> software</w:t>
      </w:r>
    </w:p>
    <w:p w14:paraId="0A1A6ED8" w14:textId="77777777" w:rsidR="006303CF" w:rsidRDefault="006303CF">
      <w:pPr>
        <w:ind w:left="1440"/>
        <w:rPr>
          <w:rFonts w:ascii="Times New Roman" w:eastAsia="Times New Roman" w:hAnsi="Times New Roman" w:cs="Times New Roman"/>
          <w:sz w:val="28"/>
          <w:szCs w:val="28"/>
        </w:rPr>
      </w:pPr>
    </w:p>
    <w:p w14:paraId="331B02DA" w14:textId="77777777" w:rsidR="006303CF" w:rsidRDefault="00723238">
      <w:pPr>
        <w:numPr>
          <w:ilvl w:val="0"/>
          <w:numId w:val="1"/>
        </w:numPr>
        <w:rPr>
          <w:rFonts w:ascii="Times New Roman" w:eastAsia="Times New Roman" w:hAnsi="Times New Roman" w:cs="Times New Roman"/>
        </w:rPr>
      </w:pPr>
      <w:r>
        <w:rPr>
          <w:rFonts w:ascii="Times New Roman" w:eastAsia="Times New Roman" w:hAnsi="Times New Roman" w:cs="Times New Roman"/>
          <w:sz w:val="36"/>
          <w:szCs w:val="36"/>
        </w:rPr>
        <w:t>1,300,000</w:t>
      </w:r>
      <w:r>
        <w:rPr>
          <w:rFonts w:ascii="Times New Roman" w:eastAsia="Times New Roman" w:hAnsi="Times New Roman" w:cs="Times New Roman"/>
          <w:sz w:val="28"/>
          <w:szCs w:val="28"/>
        </w:rPr>
        <w:t xml:space="preserve"> Pageviews of online guides provided on our website</w:t>
      </w:r>
    </w:p>
    <w:p w14:paraId="2E492962" w14:textId="77777777" w:rsidR="006303CF" w:rsidRDefault="006303CF">
      <w:pPr>
        <w:ind w:left="1440"/>
        <w:rPr>
          <w:rFonts w:ascii="Times New Roman" w:eastAsia="Times New Roman" w:hAnsi="Times New Roman" w:cs="Times New Roman"/>
          <w:sz w:val="28"/>
          <w:szCs w:val="28"/>
        </w:rPr>
      </w:pPr>
    </w:p>
    <w:p w14:paraId="47C55351" w14:textId="77777777" w:rsidR="006303CF" w:rsidRDefault="00723238">
      <w:pPr>
        <w:numPr>
          <w:ilvl w:val="0"/>
          <w:numId w:val="1"/>
        </w:numPr>
        <w:rPr>
          <w:rFonts w:ascii="Times New Roman" w:eastAsia="Times New Roman" w:hAnsi="Times New Roman" w:cs="Times New Roman"/>
        </w:rPr>
      </w:pPr>
      <w:proofErr w:type="gramStart"/>
      <w:r>
        <w:rPr>
          <w:rFonts w:ascii="Times New Roman" w:eastAsia="Times New Roman" w:hAnsi="Times New Roman" w:cs="Times New Roman"/>
          <w:sz w:val="36"/>
          <w:szCs w:val="36"/>
        </w:rPr>
        <w:t>1,761</w:t>
      </w:r>
      <w:r>
        <w:rPr>
          <w:rFonts w:ascii="Times New Roman" w:eastAsia="Times New Roman" w:hAnsi="Times New Roman" w:cs="Times New Roman"/>
          <w:sz w:val="28"/>
          <w:szCs w:val="28"/>
        </w:rPr>
        <w:t xml:space="preserve">  Outreach</w:t>
      </w:r>
      <w:proofErr w:type="gramEnd"/>
      <w:r>
        <w:rPr>
          <w:rFonts w:ascii="Times New Roman" w:eastAsia="Times New Roman" w:hAnsi="Times New Roman" w:cs="Times New Roman"/>
          <w:sz w:val="28"/>
          <w:szCs w:val="28"/>
        </w:rPr>
        <w:t xml:space="preserve"> service sessions provided in-person, or via “live” online technologies</w:t>
      </w:r>
    </w:p>
    <w:p w14:paraId="781A2589" w14:textId="77777777" w:rsidR="006303CF" w:rsidRDefault="006303CF">
      <w:pPr>
        <w:ind w:left="1440"/>
        <w:rPr>
          <w:rFonts w:ascii="Times New Roman" w:eastAsia="Times New Roman" w:hAnsi="Times New Roman" w:cs="Times New Roman"/>
          <w:sz w:val="28"/>
          <w:szCs w:val="28"/>
        </w:rPr>
      </w:pPr>
    </w:p>
    <w:p w14:paraId="1E1EF42E" w14:textId="77777777" w:rsidR="006303CF" w:rsidRDefault="00723238">
      <w:pPr>
        <w:numPr>
          <w:ilvl w:val="0"/>
          <w:numId w:val="1"/>
        </w:numPr>
        <w:rPr>
          <w:rFonts w:ascii="Times New Roman" w:eastAsia="Times New Roman" w:hAnsi="Times New Roman" w:cs="Times New Roman"/>
        </w:rPr>
      </w:pPr>
      <w:r>
        <w:rPr>
          <w:rFonts w:ascii="Times New Roman" w:eastAsia="Times New Roman" w:hAnsi="Times New Roman" w:cs="Times New Roman"/>
          <w:sz w:val="36"/>
          <w:szCs w:val="36"/>
        </w:rPr>
        <w:t>20,544</w:t>
      </w:r>
      <w:r>
        <w:rPr>
          <w:rFonts w:ascii="Times New Roman" w:eastAsia="Times New Roman" w:hAnsi="Times New Roman" w:cs="Times New Roman"/>
          <w:sz w:val="28"/>
          <w:szCs w:val="28"/>
        </w:rPr>
        <w:t xml:space="preserve"> People served by t</w:t>
      </w:r>
      <w:r>
        <w:rPr>
          <w:rFonts w:ascii="Times New Roman" w:eastAsia="Times New Roman" w:hAnsi="Times New Roman" w:cs="Times New Roman"/>
          <w:sz w:val="28"/>
          <w:szCs w:val="28"/>
        </w:rPr>
        <w:t>he outreach service and consultations sessions</w:t>
      </w:r>
    </w:p>
    <w:p w14:paraId="248A427C" w14:textId="77777777" w:rsidR="006303CF" w:rsidRDefault="006303CF">
      <w:pPr>
        <w:ind w:firstLine="720"/>
        <w:rPr>
          <w:rFonts w:ascii="Times New Roman" w:eastAsia="Times New Roman" w:hAnsi="Times New Roman" w:cs="Times New Roman"/>
          <w:sz w:val="28"/>
          <w:szCs w:val="28"/>
        </w:rPr>
      </w:pPr>
    </w:p>
    <w:p w14:paraId="6725443E" w14:textId="77777777" w:rsidR="006303CF" w:rsidRDefault="006303CF">
      <w:pPr>
        <w:rPr>
          <w:rFonts w:ascii="Times New Roman" w:eastAsia="Times New Roman" w:hAnsi="Times New Roman" w:cs="Times New Roman"/>
          <w:sz w:val="28"/>
          <w:szCs w:val="28"/>
        </w:rPr>
      </w:pPr>
    </w:p>
    <w:p w14:paraId="1BB7FD61" w14:textId="77777777" w:rsidR="006303CF" w:rsidRDefault="006303CF">
      <w:pPr>
        <w:rPr>
          <w:rFonts w:ascii="Times New Roman" w:eastAsia="Times New Roman" w:hAnsi="Times New Roman" w:cs="Times New Roman"/>
          <w:sz w:val="28"/>
          <w:szCs w:val="28"/>
        </w:rPr>
      </w:pPr>
    </w:p>
    <w:p w14:paraId="7C803991" w14:textId="77777777" w:rsidR="006303CF" w:rsidRDefault="006303CF">
      <w:pPr>
        <w:rPr>
          <w:rFonts w:ascii="Times New Roman" w:eastAsia="Times New Roman" w:hAnsi="Times New Roman" w:cs="Times New Roman"/>
          <w:sz w:val="28"/>
          <w:szCs w:val="28"/>
        </w:rPr>
      </w:pPr>
    </w:p>
    <w:p w14:paraId="5E2D6CE1" w14:textId="77777777" w:rsidR="006303CF" w:rsidRDefault="006303CF">
      <w:pPr>
        <w:rPr>
          <w:rFonts w:ascii="Times New Roman" w:eastAsia="Times New Roman" w:hAnsi="Times New Roman" w:cs="Times New Roman"/>
          <w:sz w:val="28"/>
          <w:szCs w:val="28"/>
        </w:rPr>
      </w:pPr>
    </w:p>
    <w:p w14:paraId="0FB6E1A9" w14:textId="77777777" w:rsidR="006303CF" w:rsidRDefault="006303CF">
      <w:pPr>
        <w:rPr>
          <w:rFonts w:ascii="Times New Roman" w:eastAsia="Times New Roman" w:hAnsi="Times New Roman" w:cs="Times New Roman"/>
          <w:sz w:val="28"/>
          <w:szCs w:val="28"/>
        </w:rPr>
      </w:pPr>
    </w:p>
    <w:p w14:paraId="75FBD5C6" w14:textId="77777777" w:rsidR="006303CF" w:rsidRDefault="006303CF">
      <w:pPr>
        <w:rPr>
          <w:rFonts w:ascii="Times New Roman" w:eastAsia="Times New Roman" w:hAnsi="Times New Roman" w:cs="Times New Roman"/>
          <w:sz w:val="28"/>
          <w:szCs w:val="28"/>
        </w:rPr>
      </w:pPr>
    </w:p>
    <w:p w14:paraId="594514C6" w14:textId="77777777" w:rsidR="006303CF" w:rsidRDefault="006303CF">
      <w:pPr>
        <w:rPr>
          <w:rFonts w:ascii="Times New Roman" w:eastAsia="Times New Roman" w:hAnsi="Times New Roman" w:cs="Times New Roman"/>
          <w:sz w:val="28"/>
          <w:szCs w:val="28"/>
        </w:rPr>
      </w:pPr>
    </w:p>
    <w:p w14:paraId="4A3AD5E8" w14:textId="77777777" w:rsidR="006303CF" w:rsidRDefault="006303CF">
      <w:pPr>
        <w:rPr>
          <w:rFonts w:ascii="Times New Roman" w:eastAsia="Times New Roman" w:hAnsi="Times New Roman" w:cs="Times New Roman"/>
          <w:sz w:val="28"/>
          <w:szCs w:val="28"/>
        </w:rPr>
      </w:pPr>
    </w:p>
    <w:p w14:paraId="4A3BBEBB" w14:textId="77777777" w:rsidR="00953175" w:rsidRDefault="00953175">
      <w:pPr>
        <w:pStyle w:val="Heading2"/>
      </w:pPr>
      <w:bookmarkStart w:id="3" w:name="_kggkl9k7udy8" w:colFirst="0" w:colLast="0"/>
      <w:bookmarkEnd w:id="3"/>
    </w:p>
    <w:p w14:paraId="4E2D0749" w14:textId="618F1C40" w:rsidR="006303CF" w:rsidRDefault="00723238">
      <w:pPr>
        <w:pStyle w:val="Heading2"/>
      </w:pPr>
      <w:r>
        <w:t xml:space="preserve">Spotlights of Success </w:t>
      </w:r>
    </w:p>
    <w:p w14:paraId="307D6BD7" w14:textId="77777777" w:rsidR="006303CF" w:rsidRDefault="00723238">
      <w:pPr>
        <w:pStyle w:val="Heading3"/>
      </w:pPr>
      <w:bookmarkStart w:id="4" w:name="_asmeh17ye8dl" w:colFirst="0" w:colLast="0"/>
      <w:bookmarkEnd w:id="4"/>
      <w:r>
        <w:t>User Experience</w:t>
      </w:r>
      <w:r>
        <w:t xml:space="preserve"> </w:t>
      </w:r>
    </w:p>
    <w:p w14:paraId="569ED54B"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August 2019,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is proud to have launched several new projects online. 3 of these projects were creating new landing pages for the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Library, Center for the History of Medicine, and the Warren Anatomical Museum. These new designs were cr</w:t>
      </w:r>
      <w:r>
        <w:rPr>
          <w:rFonts w:ascii="Times New Roman" w:eastAsia="Times New Roman" w:hAnsi="Times New Roman" w:cs="Times New Roman"/>
          <w:sz w:val="24"/>
          <w:szCs w:val="24"/>
        </w:rPr>
        <w:t xml:space="preserve">eated to give users a better understanding of what our organization has to offer and add more visually appealing and user-friendly components. </w:t>
      </w:r>
    </w:p>
    <w:p w14:paraId="2669954F" w14:textId="77777777" w:rsidR="006303CF" w:rsidRDefault="007232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users have to say about the new landing pages:</w:t>
      </w:r>
    </w:p>
    <w:p w14:paraId="3B91C33A" w14:textId="77777777" w:rsidR="006303CF" w:rsidRDefault="00723238">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dynamic” </w:t>
      </w:r>
    </w:p>
    <w:p w14:paraId="61FB6581" w14:textId="77777777" w:rsidR="006303CF" w:rsidRDefault="00723238">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“distinctive” </w:t>
      </w:r>
    </w:p>
    <w:p w14:paraId="0471F31D" w14:textId="77777777" w:rsidR="006303CF" w:rsidRDefault="00723238">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design is more inte</w:t>
      </w:r>
      <w:r>
        <w:rPr>
          <w:rFonts w:ascii="Times New Roman" w:eastAsia="Times New Roman" w:hAnsi="Times New Roman" w:cs="Times New Roman"/>
          <w:sz w:val="24"/>
          <w:szCs w:val="24"/>
        </w:rPr>
        <w:t xml:space="preserve">ractive and engaging” </w:t>
      </w:r>
    </w:p>
    <w:p w14:paraId="22884C92" w14:textId="77777777" w:rsidR="006303CF" w:rsidRDefault="00723238">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like that… much, much nicer and straightforward”</w:t>
      </w:r>
    </w:p>
    <w:p w14:paraId="61EE36E2" w14:textId="77777777" w:rsidR="006303CF" w:rsidRDefault="00723238">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enriching”</w:t>
      </w:r>
    </w:p>
    <w:p w14:paraId="0ABC5EA3" w14:textId="77777777" w:rsidR="006303CF" w:rsidRDefault="00723238">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sophisticated”</w:t>
      </w:r>
    </w:p>
    <w:p w14:paraId="77874138" w14:textId="77777777" w:rsidR="006303CF" w:rsidRDefault="00723238">
      <w:pPr>
        <w:pStyle w:val="Heading3"/>
      </w:pPr>
      <w:bookmarkStart w:id="5" w:name="_khpdg5cw4wlp" w:colFirst="0" w:colLast="0"/>
      <w:bookmarkEnd w:id="5"/>
      <w:r>
        <w:t xml:space="preserve">Community Engagement </w:t>
      </w:r>
    </w:p>
    <w:p w14:paraId="1ADDEF6A" w14:textId="77777777" w:rsidR="006303CF" w:rsidRDefault="0072323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Library collaborated with the Arts and Humanities Initiative (AHI) to host the following events, all open t</w:t>
      </w:r>
      <w:r>
        <w:rPr>
          <w:rFonts w:ascii="Times New Roman" w:eastAsia="Times New Roman" w:hAnsi="Times New Roman" w:cs="Times New Roman"/>
          <w:sz w:val="24"/>
          <w:szCs w:val="24"/>
        </w:rPr>
        <w:t>o medical students, faculty, staff, artists, and the public at large: Cultivating Humanism: a day of workshops aimed at fostering well-being in healthcare through the arts. A celebration of the 1985 and 2017 Nobel Peace Prizes awarded to International Phys</w:t>
      </w:r>
      <w:r>
        <w:rPr>
          <w:rFonts w:ascii="Times New Roman" w:eastAsia="Times New Roman" w:hAnsi="Times New Roman" w:cs="Times New Roman"/>
          <w:sz w:val="24"/>
          <w:szCs w:val="24"/>
        </w:rPr>
        <w:t xml:space="preserve">icians for the Prevention of Nuclear War (IPPNW) with art by </w:t>
      </w:r>
      <w:proofErr w:type="spellStart"/>
      <w:r>
        <w:rPr>
          <w:rFonts w:ascii="Times New Roman" w:eastAsia="Times New Roman" w:hAnsi="Times New Roman" w:cs="Times New Roman"/>
          <w:sz w:val="24"/>
          <w:szCs w:val="24"/>
        </w:rPr>
        <w:t>Corita</w:t>
      </w:r>
      <w:proofErr w:type="spellEnd"/>
      <w:r>
        <w:rPr>
          <w:rFonts w:ascii="Times New Roman" w:eastAsia="Times New Roman" w:hAnsi="Times New Roman" w:cs="Times New Roman"/>
          <w:sz w:val="24"/>
          <w:szCs w:val="24"/>
        </w:rPr>
        <w:t xml:space="preserve"> Kent, followed by an art and activism workshop with Dr. Lachlan </w:t>
      </w:r>
      <w:proofErr w:type="spellStart"/>
      <w:r>
        <w:rPr>
          <w:rFonts w:ascii="Times New Roman" w:eastAsia="Times New Roman" w:hAnsi="Times New Roman" w:cs="Times New Roman"/>
          <w:sz w:val="24"/>
          <w:szCs w:val="24"/>
        </w:rPr>
        <w:t>Forrow</w:t>
      </w:r>
      <w:proofErr w:type="spellEnd"/>
      <w:r>
        <w:rPr>
          <w:rFonts w:ascii="Times New Roman" w:eastAsia="Times New Roman" w:hAnsi="Times New Roman" w:cs="Times New Roman"/>
          <w:sz w:val="24"/>
          <w:szCs w:val="24"/>
        </w:rPr>
        <w:t xml:space="preserve"> and artist </w:t>
      </w:r>
      <w:proofErr w:type="spellStart"/>
      <w:r>
        <w:rPr>
          <w:rFonts w:ascii="Times New Roman" w:eastAsia="Times New Roman" w:hAnsi="Times New Roman" w:cs="Times New Roman"/>
          <w:sz w:val="24"/>
          <w:szCs w:val="24"/>
        </w:rPr>
        <w:t>Ekua</w:t>
      </w:r>
      <w:proofErr w:type="spellEnd"/>
      <w:r>
        <w:rPr>
          <w:rFonts w:ascii="Times New Roman" w:eastAsia="Times New Roman" w:hAnsi="Times New Roman" w:cs="Times New Roman"/>
          <w:sz w:val="24"/>
          <w:szCs w:val="24"/>
        </w:rPr>
        <w:t xml:space="preserve"> Holmes. A monthly talk series entitled Conversations on Medicine and the Arts: an informal setting fo</w:t>
      </w:r>
      <w:r>
        <w:rPr>
          <w:rFonts w:ascii="Times New Roman" w:eastAsia="Times New Roman" w:hAnsi="Times New Roman" w:cs="Times New Roman"/>
          <w:sz w:val="24"/>
          <w:szCs w:val="24"/>
        </w:rPr>
        <w:t xml:space="preserve">r practicing physicians to discuss how they incorporate their chosen art form into their medical practice. Additionally,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has collaborated with AHI to generate ideas about informal ways to incorporate arts into a medical library. </w:t>
      </w:r>
    </w:p>
    <w:p w14:paraId="4F3688E7" w14:textId="77777777" w:rsidR="006303CF" w:rsidRDefault="006303CF">
      <w:pPr>
        <w:rPr>
          <w:rFonts w:ascii="Times New Roman" w:eastAsia="Times New Roman" w:hAnsi="Times New Roman" w:cs="Times New Roman"/>
          <w:sz w:val="24"/>
          <w:szCs w:val="24"/>
        </w:rPr>
      </w:pPr>
    </w:p>
    <w:p w14:paraId="7A2EE61F" w14:textId="77777777" w:rsidR="006303CF" w:rsidRDefault="00723238">
      <w:pPr>
        <w:pStyle w:val="Heading3"/>
      </w:pPr>
      <w:bookmarkStart w:id="6" w:name="_y3qyd7w7u8ey" w:colFirst="0" w:colLast="0"/>
      <w:bookmarkEnd w:id="6"/>
      <w:r>
        <w:t>Collections</w:t>
      </w:r>
      <w:r>
        <w:t xml:space="preserve"> </w:t>
      </w:r>
    </w:p>
    <w:p w14:paraId="743F3C27"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addition to maintaining </w:t>
      </w:r>
      <w:proofErr w:type="spellStart"/>
      <w:r>
        <w:rPr>
          <w:rFonts w:ascii="Times New Roman" w:eastAsia="Times New Roman" w:hAnsi="Times New Roman" w:cs="Times New Roman"/>
          <w:sz w:val="24"/>
          <w:szCs w:val="24"/>
        </w:rPr>
        <w:t>Countway's</w:t>
      </w:r>
      <w:proofErr w:type="spellEnd"/>
      <w:r>
        <w:rPr>
          <w:rFonts w:ascii="Times New Roman" w:eastAsia="Times New Roman" w:hAnsi="Times New Roman" w:cs="Times New Roman"/>
          <w:sz w:val="24"/>
          <w:szCs w:val="24"/>
        </w:rPr>
        <w:t xml:space="preserve"> extensive biomedical collection, in 2018 we launched a new specialized collection: Graphic Medicine. As a field, graphic medicine, which explores the intersection of healthcare and the medium of comics, has exploded in th</w:t>
      </w:r>
      <w:r>
        <w:rPr>
          <w:rFonts w:ascii="Times New Roman" w:eastAsia="Times New Roman" w:hAnsi="Times New Roman" w:cs="Times New Roman"/>
          <w:sz w:val="24"/>
          <w:szCs w:val="24"/>
        </w:rPr>
        <w:t>e past decade and we are working to ensure our community has access to all that it offers. Since launching in early 2018, the collection has grown to more than 300 titles, proving a great resource for both the Longwood Medical community and Harvard at larg</w:t>
      </w:r>
      <w:r>
        <w:rPr>
          <w:rFonts w:ascii="Times New Roman" w:eastAsia="Times New Roman" w:hAnsi="Times New Roman" w:cs="Times New Roman"/>
          <w:sz w:val="24"/>
          <w:szCs w:val="24"/>
        </w:rPr>
        <w:t>e.</w:t>
      </w:r>
    </w:p>
    <w:p w14:paraId="38F39EFA" w14:textId="77777777" w:rsidR="006303CF" w:rsidRDefault="006303CF">
      <w:pPr>
        <w:rPr>
          <w:rFonts w:ascii="Times New Roman" w:eastAsia="Times New Roman" w:hAnsi="Times New Roman" w:cs="Times New Roman"/>
          <w:sz w:val="24"/>
          <w:szCs w:val="24"/>
        </w:rPr>
      </w:pPr>
    </w:p>
    <w:p w14:paraId="7526AB91" w14:textId="77777777" w:rsidR="006303CF" w:rsidRDefault="00723238">
      <w:pPr>
        <w:pStyle w:val="Heading3"/>
      </w:pPr>
      <w:bookmarkStart w:id="7" w:name="_opug2rfbnj4b" w:colFirst="0" w:colLast="0"/>
      <w:bookmarkEnd w:id="7"/>
      <w:r>
        <w:t>Research and Instruction</w:t>
      </w:r>
      <w:r>
        <w:t xml:space="preserve"> </w:t>
      </w:r>
    </w:p>
    <w:p w14:paraId="6790D634"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major initiatives for 2019 was standardizing data collection for research consultations and instruction sessions across the department. The second was establishing a liaison model for fostering relationships with th</w:t>
      </w:r>
      <w:r>
        <w:rPr>
          <w:rFonts w:ascii="Times New Roman" w:eastAsia="Times New Roman" w:hAnsi="Times New Roman" w:cs="Times New Roman"/>
          <w:sz w:val="24"/>
          <w:szCs w:val="24"/>
        </w:rPr>
        <w:t>e students, staff, and faculty at the three Longwood Medical Area schools: Medicine, Public Health, and Dental Medicine.</w:t>
      </w:r>
    </w:p>
    <w:p w14:paraId="3A7684E6"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Between September and December 2019, twenty-three </w:t>
      </w:r>
      <w:proofErr w:type="gramStart"/>
      <w:r>
        <w:rPr>
          <w:rFonts w:ascii="Times New Roman" w:eastAsia="Times New Roman" w:hAnsi="Times New Roman" w:cs="Times New Roman"/>
          <w:sz w:val="24"/>
          <w:szCs w:val="24"/>
        </w:rPr>
        <w:t>2 hour</w:t>
      </w:r>
      <w:proofErr w:type="gramEnd"/>
      <w:r>
        <w:rPr>
          <w:rFonts w:ascii="Times New Roman" w:eastAsia="Times New Roman" w:hAnsi="Times New Roman" w:cs="Times New Roman"/>
          <w:sz w:val="24"/>
          <w:szCs w:val="24"/>
        </w:rPr>
        <w:t xml:space="preserve"> pop-ups sessions were held at the Harvard Chan School resulting in nearly 800 </w:t>
      </w:r>
      <w:r>
        <w:rPr>
          <w:rFonts w:ascii="Times New Roman" w:eastAsia="Times New Roman" w:hAnsi="Times New Roman" w:cs="Times New Roman"/>
          <w:sz w:val="24"/>
          <w:szCs w:val="24"/>
        </w:rPr>
        <w:t>visits with school community members. At the School of Dental Medicine, liaison efforts have been more focused on connecting with administrators in the education, student affairs, and research office. A student body wide event to highlight new PubMed inter</w:t>
      </w:r>
      <w:r>
        <w:rPr>
          <w:rFonts w:ascii="Times New Roman" w:eastAsia="Times New Roman" w:hAnsi="Times New Roman" w:cs="Times New Roman"/>
          <w:sz w:val="24"/>
          <w:szCs w:val="24"/>
        </w:rPr>
        <w:t>face features and invitations to faculty team meetings have been the results of these behind the scenes efforts. The library’s relationship with the Medical School was the most established to date but even here, new relationships have been fostered in cons</w:t>
      </w:r>
      <w:r>
        <w:rPr>
          <w:rFonts w:ascii="Times New Roman" w:eastAsia="Times New Roman" w:hAnsi="Times New Roman" w:cs="Times New Roman"/>
          <w:sz w:val="24"/>
          <w:szCs w:val="24"/>
        </w:rPr>
        <w:t xml:space="preserve">ideration of board exam test prep material cost-sharing between the library and Office of Student Affairs and discussions with the pre-clinical clerkship course directors about visual image resources available through the library. Complementing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liaison work, the team received 154 requests for mediated search assistance as part of our updated review service model and we were included as co-authors on 5 peer-reviewed publications.</w:t>
      </w:r>
    </w:p>
    <w:p w14:paraId="6FD536A1" w14:textId="77777777" w:rsidR="006303CF" w:rsidRDefault="006303CF">
      <w:pPr>
        <w:rPr>
          <w:rFonts w:ascii="Times New Roman" w:eastAsia="Times New Roman" w:hAnsi="Times New Roman" w:cs="Times New Roman"/>
          <w:sz w:val="24"/>
          <w:szCs w:val="24"/>
        </w:rPr>
      </w:pPr>
    </w:p>
    <w:p w14:paraId="619DBED7" w14:textId="77777777" w:rsidR="006303CF" w:rsidRDefault="00723238">
      <w:pPr>
        <w:pStyle w:val="Heading3"/>
      </w:pPr>
      <w:bookmarkStart w:id="8" w:name="_uu5da313lgq" w:colFirst="0" w:colLast="0"/>
      <w:bookmarkEnd w:id="8"/>
      <w:r>
        <w:t>The Center for the History of Medicine</w:t>
      </w:r>
      <w:r>
        <w:t xml:space="preserve"> </w:t>
      </w:r>
    </w:p>
    <w:p w14:paraId="7BAF1DC9"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2018, the Center for th</w:t>
      </w:r>
      <w:r>
        <w:rPr>
          <w:rFonts w:ascii="Times New Roman" w:eastAsia="Times New Roman" w:hAnsi="Times New Roman" w:cs="Times New Roman"/>
          <w:sz w:val="24"/>
          <w:szCs w:val="24"/>
        </w:rPr>
        <w:t>e History of Medicine acquired landmark Harvard Six Cities respiratory health and air pollution exposure research records from the Harvard T.H. Chan School of Public Health; opened thirty manuscript and archival collections to research including the profes</w:t>
      </w:r>
      <w:r>
        <w:rPr>
          <w:rFonts w:ascii="Times New Roman" w:eastAsia="Times New Roman" w:hAnsi="Times New Roman" w:cs="Times New Roman"/>
          <w:sz w:val="24"/>
          <w:szCs w:val="24"/>
        </w:rPr>
        <w:t xml:space="preserve">sional papers of HMS Professor of Oncologic Medicine Paul Charles </w:t>
      </w:r>
      <w:proofErr w:type="spellStart"/>
      <w:r>
        <w:rPr>
          <w:rFonts w:ascii="Times New Roman" w:eastAsia="Times New Roman" w:hAnsi="Times New Roman" w:cs="Times New Roman"/>
          <w:sz w:val="24"/>
          <w:szCs w:val="24"/>
        </w:rPr>
        <w:t>Zamecnik</w:t>
      </w:r>
      <w:proofErr w:type="spellEnd"/>
      <w:r>
        <w:rPr>
          <w:rFonts w:ascii="Times New Roman" w:eastAsia="Times New Roman" w:hAnsi="Times New Roman" w:cs="Times New Roman"/>
          <w:sz w:val="24"/>
          <w:szCs w:val="24"/>
        </w:rPr>
        <w:t>; received Harvard Library S.T. Lee Innovation Grant funding for its proposal “Beyond the Bone Box” to create circulating resources that contain 3D-printed copies of Warren Anatomica</w:t>
      </w:r>
      <w:r>
        <w:rPr>
          <w:rFonts w:ascii="Times New Roman" w:eastAsia="Times New Roman" w:hAnsi="Times New Roman" w:cs="Times New Roman"/>
          <w:sz w:val="24"/>
          <w:szCs w:val="24"/>
        </w:rPr>
        <w:t xml:space="preserve">l Museum specimens contextualized by surrogates of rare books and manuscripts; and supported eleven research fellows. The Center served over 20,000 patrons through its reference, educational, tour, and event services. </w:t>
      </w:r>
    </w:p>
    <w:p w14:paraId="0816A681" w14:textId="77777777" w:rsidR="006303CF" w:rsidRDefault="006303CF">
      <w:pPr>
        <w:rPr>
          <w:rFonts w:ascii="Times New Roman" w:eastAsia="Times New Roman" w:hAnsi="Times New Roman" w:cs="Times New Roman"/>
          <w:sz w:val="24"/>
          <w:szCs w:val="24"/>
        </w:rPr>
      </w:pPr>
    </w:p>
    <w:p w14:paraId="67FE475A" w14:textId="77777777" w:rsidR="006303CF" w:rsidRDefault="00723238">
      <w:pPr>
        <w:pStyle w:val="Heading3"/>
      </w:pPr>
      <w:bookmarkStart w:id="9" w:name="_2xn4zjksbq0z" w:colFirst="0" w:colLast="0"/>
      <w:bookmarkEnd w:id="9"/>
      <w:r>
        <w:t xml:space="preserve">Outreach </w:t>
      </w:r>
    </w:p>
    <w:p w14:paraId="21043325" w14:textId="77777777" w:rsidR="006303CF" w:rsidRDefault="0072323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Outreach Office was created in Summer 2017. Since then we have added programs like </w:t>
      </w:r>
      <w:proofErr w:type="spellStart"/>
      <w:r>
        <w:rPr>
          <w:rFonts w:ascii="Times New Roman" w:eastAsia="Times New Roman" w:hAnsi="Times New Roman" w:cs="Times New Roman"/>
          <w:sz w:val="24"/>
          <w:szCs w:val="24"/>
        </w:rPr>
        <w:t>Countway</w:t>
      </w:r>
      <w:proofErr w:type="spellEnd"/>
      <w:r>
        <w:rPr>
          <w:rFonts w:ascii="Times New Roman" w:eastAsia="Times New Roman" w:hAnsi="Times New Roman" w:cs="Times New Roman"/>
          <w:sz w:val="24"/>
          <w:szCs w:val="24"/>
        </w:rPr>
        <w:t xml:space="preserve"> Cuddles (pet therapy), Suicide Prevention Month, Black History Month and others.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this programming was not done solely by the Outreach Office, it</w:t>
      </w:r>
      <w:r>
        <w:rPr>
          <w:rFonts w:ascii="Times New Roman" w:eastAsia="Times New Roman" w:hAnsi="Times New Roman" w:cs="Times New Roman"/>
          <w:sz w:val="24"/>
          <w:szCs w:val="24"/>
        </w:rPr>
        <w:t xml:space="preserve"> was with the help of students from HMS, HSDM, and HSPH as well as staff and faculty. The success of our programs is because of them. There is much more work to be done to help meet the needs of our users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programs, classes, and events. Email</w:t>
      </w:r>
      <w:r>
        <w:rPr>
          <w:rFonts w:ascii="Times New Roman" w:eastAsia="Times New Roman" w:hAnsi="Times New Roman" w:cs="Times New Roman"/>
          <w:sz w:val="24"/>
          <w:szCs w:val="24"/>
        </w:rPr>
        <w:t xml:space="preserve"> us with your ideas! </w:t>
      </w:r>
      <w:r>
        <w:rPr>
          <w:rFonts w:ascii="Times New Roman" w:eastAsia="Times New Roman" w:hAnsi="Times New Roman" w:cs="Times New Roman"/>
          <w:sz w:val="24"/>
          <w:szCs w:val="24"/>
          <w:u w:val="single"/>
        </w:rPr>
        <w:t>Meredith_Solomon@hms.harvard.edu</w:t>
      </w:r>
    </w:p>
    <w:p w14:paraId="392AD80D" w14:textId="77777777" w:rsidR="006303CF" w:rsidRDefault="006303CF">
      <w:pPr>
        <w:rPr>
          <w:rFonts w:ascii="Times New Roman" w:eastAsia="Times New Roman" w:hAnsi="Times New Roman" w:cs="Times New Roman"/>
          <w:sz w:val="24"/>
          <w:szCs w:val="24"/>
        </w:rPr>
      </w:pPr>
    </w:p>
    <w:p w14:paraId="3BAF3ABF" w14:textId="77777777" w:rsidR="006303CF" w:rsidRDefault="006303CF">
      <w:pPr>
        <w:rPr>
          <w:rFonts w:ascii="Times New Roman" w:eastAsia="Times New Roman" w:hAnsi="Times New Roman" w:cs="Times New Roman"/>
          <w:sz w:val="24"/>
          <w:szCs w:val="24"/>
        </w:rPr>
      </w:pPr>
    </w:p>
    <w:p w14:paraId="4C6D8AED" w14:textId="77777777" w:rsidR="006303CF" w:rsidRDefault="00723238">
      <w:pPr>
        <w:pStyle w:val="Heading4"/>
      </w:pPr>
      <w:bookmarkStart w:id="10" w:name="_1q8ac3mhz1pz" w:colFirst="0" w:colLast="0"/>
      <w:bookmarkEnd w:id="10"/>
      <w:r>
        <w:t xml:space="preserve">Follow us on Social Media! </w:t>
      </w:r>
    </w:p>
    <w:p w14:paraId="21778243" w14:textId="77777777" w:rsidR="006303CF" w:rsidRDefault="006303CF">
      <w:pPr>
        <w:rPr>
          <w:rFonts w:ascii="Times New Roman" w:eastAsia="Times New Roman" w:hAnsi="Times New Roman" w:cs="Times New Roman"/>
          <w:sz w:val="24"/>
          <w:szCs w:val="24"/>
        </w:rPr>
      </w:pPr>
    </w:p>
    <w:p w14:paraId="00CD07DB"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w:t>
      </w:r>
      <w:proofErr w:type="spellStart"/>
      <w:r>
        <w:rPr>
          <w:rFonts w:ascii="Times New Roman" w:eastAsia="Times New Roman" w:hAnsi="Times New Roman" w:cs="Times New Roman"/>
          <w:sz w:val="24"/>
          <w:szCs w:val="24"/>
        </w:rPr>
        <w:t>countwaylibrary</w:t>
      </w:r>
      <w:proofErr w:type="spellEnd"/>
    </w:p>
    <w:p w14:paraId="54B302EC"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Twitter: @</w:t>
      </w:r>
      <w:proofErr w:type="spellStart"/>
      <w:r>
        <w:rPr>
          <w:rFonts w:ascii="Times New Roman" w:eastAsia="Times New Roman" w:hAnsi="Times New Roman" w:cs="Times New Roman"/>
          <w:sz w:val="24"/>
          <w:szCs w:val="24"/>
        </w:rPr>
        <w:t>HMSCountway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83F192" w14:textId="77777777" w:rsidR="006303CF" w:rsidRDefault="00723238">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countwaylibrary</w:t>
      </w:r>
      <w:proofErr w:type="spellEnd"/>
      <w:r>
        <w:rPr>
          <w:rFonts w:ascii="Times New Roman" w:eastAsia="Times New Roman" w:hAnsi="Times New Roman" w:cs="Times New Roman"/>
          <w:sz w:val="24"/>
          <w:szCs w:val="24"/>
        </w:rPr>
        <w:t xml:space="preserve"> </w:t>
      </w:r>
    </w:p>
    <w:sectPr w:rsidR="006303C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77B9" w14:textId="77777777" w:rsidR="00723238" w:rsidRDefault="00723238">
      <w:pPr>
        <w:spacing w:line="240" w:lineRule="auto"/>
      </w:pPr>
      <w:r>
        <w:separator/>
      </w:r>
    </w:p>
  </w:endnote>
  <w:endnote w:type="continuationSeparator" w:id="0">
    <w:p w14:paraId="3F825C3C" w14:textId="77777777" w:rsidR="00723238" w:rsidRDefault="00723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2281" w14:textId="77777777" w:rsidR="00723238" w:rsidRDefault="00723238">
      <w:pPr>
        <w:spacing w:line="240" w:lineRule="auto"/>
      </w:pPr>
      <w:r>
        <w:separator/>
      </w:r>
    </w:p>
  </w:footnote>
  <w:footnote w:type="continuationSeparator" w:id="0">
    <w:p w14:paraId="5D67D2AC" w14:textId="77777777" w:rsidR="00723238" w:rsidRDefault="00723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E004" w14:textId="77777777" w:rsidR="006303CF" w:rsidRDefault="006303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15D71"/>
    <w:multiLevelType w:val="multilevel"/>
    <w:tmpl w:val="1C0699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CF"/>
    <w:rsid w:val="006303CF"/>
    <w:rsid w:val="00723238"/>
    <w:rsid w:val="0095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F28E"/>
  <w15:docId w15:val="{C0FC92CF-A1C5-4509-85EF-C560F2D0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sz w:val="60"/>
      <w:szCs w:val="60"/>
    </w:rPr>
  </w:style>
  <w:style w:type="paragraph" w:styleId="Heading2">
    <w:name w:val="heading 2"/>
    <w:basedOn w:val="Normal"/>
    <w:next w:val="Normal"/>
    <w:uiPriority w:val="9"/>
    <w:unhideWhenUsed/>
    <w:qFormat/>
    <w:pPr>
      <w:keepNext/>
      <w:keepLines/>
      <w:jc w:val="center"/>
      <w:outlineLvl w:val="1"/>
    </w:pPr>
    <w:rPr>
      <w:rFonts w:ascii="Times New Roman" w:eastAsia="Times New Roman" w:hAnsi="Times New Roman" w:cs="Times New Roman"/>
      <w:sz w:val="28"/>
      <w:szCs w:val="28"/>
    </w:rPr>
  </w:style>
  <w:style w:type="paragraph" w:styleId="Heading3">
    <w:name w:val="heading 3"/>
    <w:basedOn w:val="Normal"/>
    <w:next w:val="Normal"/>
    <w:uiPriority w:val="9"/>
    <w:unhideWhenUsed/>
    <w:qFormat/>
    <w:pPr>
      <w:keepNext/>
      <w:keepLines/>
      <w:outlineLvl w:val="2"/>
    </w:pPr>
    <w:rPr>
      <w:rFonts w:ascii="Times New Roman" w:eastAsia="Times New Roman" w:hAnsi="Times New Roman" w:cs="Times New Roman"/>
      <w:sz w:val="24"/>
      <w:szCs w:val="24"/>
      <w:u w:val="single"/>
    </w:rPr>
  </w:style>
  <w:style w:type="paragraph" w:styleId="Heading4">
    <w:name w:val="heading 4"/>
    <w:basedOn w:val="Normal"/>
    <w:next w:val="Normal"/>
    <w:uiPriority w:val="9"/>
    <w:unhideWhenUsed/>
    <w:qFormat/>
    <w:pPr>
      <w:keepNext/>
      <w:keepLines/>
      <w:outlineLvl w:val="3"/>
    </w:pPr>
    <w:rPr>
      <w:rFonts w:ascii="Times New Roman" w:eastAsia="Times New Roman" w:hAnsi="Times New Roman" w:cs="Times New Roman"/>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baylee.l.smith18@gmail.com</cp:lastModifiedBy>
  <cp:revision>2</cp:revision>
  <dcterms:created xsi:type="dcterms:W3CDTF">2020-04-14T15:45:00Z</dcterms:created>
  <dcterms:modified xsi:type="dcterms:W3CDTF">2020-04-14T15:48:00Z</dcterms:modified>
</cp:coreProperties>
</file>